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微软雅黑"/>
          <w:sz w:val="52"/>
          <w:szCs w:val="52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36"/>
          <w:szCs w:val="36"/>
          <w:lang w:eastAsia="en-US"/>
        </w:rPr>
      </w:pPr>
    </w:p>
    <w:p>
      <w:pPr>
        <w:jc w:val="center"/>
        <w:rPr>
          <w:rFonts w:ascii="微软雅黑" w:hAnsi="微软雅黑" w:eastAsia="微软雅黑" w:cs="微软雅黑"/>
          <w:sz w:val="56"/>
          <w:szCs w:val="56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</w:rPr>
        <w:t>卫生职称（初中级）考试</w:t>
      </w:r>
    </w:p>
    <w:p>
      <w:pPr>
        <w:jc w:val="center"/>
        <w:rPr>
          <w:rFonts w:ascii="微软雅黑" w:hAnsi="微软雅黑" w:eastAsia="微软雅黑" w:cs="微软雅黑"/>
          <w:b/>
          <w:bCs/>
          <w:sz w:val="84"/>
          <w:szCs w:val="84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《考场密押50题》</w:t>
      </w:r>
    </w:p>
    <w:p>
      <w:pPr>
        <w:rPr>
          <w:rFonts w:ascii="微软雅黑" w:hAnsi="微软雅黑" w:eastAsia="微软雅黑" w:cs="微软雅黑"/>
        </w:rPr>
      </w:pPr>
    </w:p>
    <w:p>
      <w:pPr>
        <w:tabs>
          <w:tab w:val="left" w:pos="5091"/>
        </w:tabs>
        <w:jc w:val="center"/>
        <w:rPr>
          <w:rFonts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 临床医学检验技术（士）105 专业实践能力 </w:t>
      </w:r>
      <w:r>
        <w:rPr>
          <w:rFonts w:hint="eastAsia" w:ascii="微软雅黑" w:hAnsi="微软雅黑" w:eastAsia="微软雅黑" w:cs="微软雅黑"/>
          <w:color w:val="808080" w:themeColor="text1" w:themeTint="80"/>
          <w:sz w:val="32"/>
          <w:szCs w:val="32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/>
    <w:p/>
    <w:p/>
    <w:p/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【单】尿中高浓度维生素C对尿糖试带法可造成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不影响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假阳性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假阴性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影响同班氏法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正干扰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解析：尿中含有维生素C等还原性物质可竞争性抑制葡萄糖而呈假阴性。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【单】有关精液标本的处理，错误的叙述是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精液标本应放在洁净的玻璃或塑料容器中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能用避孕套采集标本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标本采集后应及时送检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整个检查过程中，温度控制在25～35℃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应保温运送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解析：精液标本处理条件:①整个检查过程中，温度控制在25～35℃。温度过低则影响精子活动力和活动率。②所用容器应为广口、一次性、洁净的器皿。③标本采集后应及时送检。④标本运送过程中注意保温。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【单】瑞氏染色后结果偏酸，可出现下述何种现象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所有细胞染灰蓝色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嗜酸性颗粒染成暗褐色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白细胞核呈深蓝色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嗜中性颗粒染成紫黑色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红细胞偏红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解析：偏酸时，对某一蛋白质而言如果溶液的pH偏低，则该物质带较多的正电荷，易与带负电荷的酸性物质伊红结合，染色偏红。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【单】用单克隆抗体胶体金试验检测尿hCG，其结果判断中正确的是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质控线和检测线均不显紫红色为阴性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质控线、检测线均显紫红色为阳性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仅检测线显紫红色为阳性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质控线和检测线均显紫红色为阴性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仅质控线显紫红色为阳性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解析：判断结果时，含hCG的尿液试带可显示上、下两条紫红色线条，而阴性标本则只显出上边一条紫红色线。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【单】下列不是阴道清洁度的判断依据的指标是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上皮细胞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白细胞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脓细胞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阴道杆菌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解析：阴道清洁的程度，主要依靠白细胞、上皮细胞、阴道杆菌与杂菌的多少进行划分。清洁度可分为Ⅰ～Ⅳ度，其中Ⅰ～Ⅱ度为正常，Ⅲ～Ⅳ度为不清洁。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【单】导致干化学试带法尿液血红蛋白检测时假阳性的情况是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大剂量维生素C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甲醛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大量亚硝酸盐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尿路感染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清蛋白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解析：尿路感染时，由于某些细菌产生过氧化氢酶而引起假阳性。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【单】退行性核左移可见于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急性失血性贫血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再生障碍性贫血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溶血性贫血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巨幼细胞性贫血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急性中毒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解析：退行性核左移是指核左移而白细胞总数不增高，甚至减低者，见于再生障碍性贫血、粒细胞减低症、严重感染等。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【单】关于尿蛋白干化学法测定，可能导致假阴性的原因为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患者服用奎宁药物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患者服用嘧啶药物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尿中含有大量聚乙烯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尿中含有大量磷酸盐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滴注大量青霉素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解析：当患者应用大剂量青霉素时，可使化学试带法呈假阴性。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【单】尿三杯试验中，三杯均有血尿，推测出血部位可能在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肾脏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膀胱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尿道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肝脏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脾脏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解析：尿三杯均有血尿，多见于。肾脏或输尿管出血。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【单】尿沉渣中某种结晶呈无色、六边形，边缘清晰，折光性强，薄片状，这种结晶大量出现是尿路结石的征兆，该结晶是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磷酸钙结晶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尿酸结晶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胱氨酸结晶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草酸钙结晶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胆固醇结晶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解析：胱氨酸结晶呈无色、六边形，边缘清晰，折光性强，薄片状，由蛋白分解而来，正常尿中少见，大量出现多为肾或膀胱结石的征兆。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【单】球形硬便常见于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阻塞性黄疸患者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直肠息肉患者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习惯性便秘患者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阿米巴痢疾患者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副霍乱患者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解析：球形硬便:粪便在肠道内停留过久，水分过度吸收所致。常见于习惯性便秘患者，亦可见于老年人排便无力时。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【单】区别脓尿和结晶尿的主要方法是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加热法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隐血试验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尿胆红素测定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尿三杯试验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乳糜试验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解析：加热法:混浊消失多为结晶尿，产生沉淀可能是脓尿。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【单】尿糖试带法只能检测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半乳糖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果糖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蔗糖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葡萄糖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解析：试带模块内含有葡萄糖氧化酶，只与尿中葡萄糖产生氧化还原反应，不受其他糖类干扰。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【单】目前尿酮体试带法不能检测的酮体成分是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β-羟丁酸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乙酰乙酸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丙酮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β-羟丁酸和丙酮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丙酮酸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解析：试带模块内主要含有硝普钠，在碱性条件下可只与尿液中的乙酰乙酸、丙酮起反应，形成紫色化合物。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【单】下列叙述错误的是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正常前列原液外观为黏稠的淡乳白色的半透明液体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前列腺脓肿时，外观呈不同程度的脓性或脓血性液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前列腺癌时，前列腺液可呈不同程度的血性液体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生殖系统结核时，可用按摩的方法采取标本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前列腺液是精液的主要组成成分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解析：前列腺液采集一般由临床医师行按摩术采集，疑为前列腺结核、脓肿或肿瘤的患者禁忌前列腺按摩。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【单】低温冰冻红细胞通常贮存的时间为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21天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35天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24天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10年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解析：低温冰冻红细胞通常贮存的时间为10年，贮存温度小于-65℃。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【单】区别血尿和血红蛋白尿的主要方法是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尿沉渣镜检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隐血试验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尿胆红素测定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尿三杯试验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尿蛋白定性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解析：血红蛋白尿显微镜下不见红细胞或有极少量红细胞碎片，离心沉淀后上清液仍为红色，隐血试验阳性；血尿离心后上清液呈淡黄色，隐血试验阴性，沉淀物显微镜下可见到大量红细胞。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【单】关于乳酸脱氢酶的叙述，错误的是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可用于积液性质的鉴别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漏出液中LD活性与正常血清比较接近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LD &gt; 200U/L，且积液LD/血清LD&lt;0.6为渗出液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化脓性渗出液LD活性上升最明显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积液LD/血清LD &gt; 1.0，则为恶性积液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解析：①积液LD&gt; 200U/L；②积液LD /血清LD&gt; 0.6；恶性肿瘤&gt; 1.0；③积液蛋白/血清蛋白&gt; 0.5。以上三项有两项符合者为渗出液，反之为漏出液。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【单】乳腺针吸细胞学检查中下列细胞，体积较大，核较小，胞质丰富，含有较多脂性空泡的是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乳腺导管上皮细胞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组织细胞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巨噬细胞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炎症细胞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泡沫细胞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解析：乳腺针吸细胞学检查中，泡沫细胞常见。此细胞体积较大，多呈圆形或椭圆形。核较小，偏位，可见双核、多核；胞质丰富，含有较多脂性空泡。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【单】嗜碱性点彩红细胞多见于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缺铁性贫血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再生障碍性贫血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大失血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苯中毒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铅中毒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嗜碱性点彩红细胞，瑞-吉染色条件下，成熟红细胞或幼稚红细胞胞质内出现形态不一的灰蓝色点状物，其颗粒大小不一、多少不等。正常人极少见（1/10000）。常作为铅中毒的筛选指标，贫血时也增加，表示骨髓造血功能旺盛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【单】维生素C对尿胆红素测定的影响，正确的说法是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无影响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产生假阳性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产生假阴性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用阳光照射的方法不能排除其影响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产生的影响可忽略不计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解析：维生素C和亚硝酸盐能抑制偶氮反应而使试带法为假阴性。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【单】尿蛋白加热乙酸法试验中结果呈絮状浑浊。有大凝块下沉，应报告为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±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+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2+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3+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4+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解析：磺基水杨酸法测定尿蛋白，阳性（4+），絮状浑浊，有大凝块下沉，相当蛋白质含量&gt; 5.0g/L。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【单】下列关于核右移的说法，错误的是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外周血液中性分叶核粒细胞增多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是造血功能衰退的表现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与造血物质、DNA合成障碍和骨髓造血功能减退有关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炎症的恢复期，一过性的核右移属病理现象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5叶核以上的中性粒细胞</w:t>
      </w:r>
      <w:r>
        <w:rPr>
          <w:rFonts w:ascii="微软雅黑" w:hAnsi="微软雅黑" w:eastAsia="微软雅黑" w:cs="微软雅黑"/>
        </w:rPr>
        <w:t>&gt;</w:t>
      </w:r>
      <w:r>
        <w:rPr>
          <w:rFonts w:hint="eastAsia" w:ascii="微软雅黑" w:hAnsi="微软雅黑" w:eastAsia="微软雅黑" w:cs="微软雅黑"/>
        </w:rPr>
        <w:t xml:space="preserve"> 3%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解析：核右移:中性粒细胞核分叶5叶以上者超过3%则为核右移，常伴有白细胞总数减低，为造血物质、DNA合成障碍和骨髓造血功能减退所致。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【单】NCCLS推荐尿比密测定的参考方法是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尿比密计法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称量法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折射仪法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化学试带法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超声波法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解析：折射仪法标本用量小，可重复测定，尤其适用于少尿患者。结果精确可靠，还可测算总固体量，应用较为普遍，NCCLS推荐为尿比密测定的参考方法。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【单】尿蛋白定量检查应采用的尿标本为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晨尿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餐后尿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3小时尿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12小时尿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24小时尿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解析：由于在一日24小时不同时间内，尿液中某些成分的排泄浓度不同，如蛋白质等，为了较准确地定量分析这些成分，必须采集24小时尿。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【单】MCV↑、RDW↑，常见的疾病是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再生障碍性贫血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轻型地中海性贫血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缺铁性贫血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巨幼细胞性贫血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骨髓增生异常综合征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解析：直方图曲线峰变低、右移，峰底明显变宽，显示明显的大细胞不均一性。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【单】父母血型基因型为AA和BO，则其子女血型只可是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A型或O型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A型或B型或O型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O型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AB型或O型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AB型或A型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解析：父母的基因型为AA，表型为A；基因型为BO，表型为B和O；子女表现型为AB和AO，O基因为无效基因，它没有相应的应答物质。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【单】足月妊娠羊水量约为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300ml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500ml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1200ml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800ml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2000ml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解析：正常妊娠羊水量16周约为250ml，妊娠晚期约为1000ml，足月妊娠羊水量约为800ml。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【单】下列疾病的胃酸分泌减少，但除外的是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萎缩性胃炎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部分胃溃疡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胃癌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胃泌素瘤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恶性贫血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解析：若胃液量小于10ml为减少，主要见于萎缩性胃炎、胃蠕动功能亢进、肿瘤、恶性贫血等。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【单】试带法尿白细胞模块中主要含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碘化钾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多聚电解质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对氨基苯砷酸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吲哚酚酯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硝普钠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解析：干化学法检查尿中自细胞的原理，是基于粒细胞质内含有酯酶，可作用于试剂模块中的吲哚酚酯。操作时应注意此法只能测定粒细胞，不与淋巴细胞、单核细胞反应。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【单】血性痰常见于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肺结核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急性支气管炎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肺水肿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肺脓肿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肺淤血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解析：血性痰，痰中带有血丝或大量红色泡沫样血痰，见于支气管扩张、肺结核、肺吸虫病等。纯血性痰，咳出纯粹的鲜血或血凝块，称咯血，多见于肺结核、肺癌、外伤等。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【单】如果止血带压迫静脉超过2分钟，会发生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血氧含量降低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乳酸增加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清蛋白增加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转氨酶增加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pH下降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静脉采血时，如果止血带捆扎的时间过长，超过2分钟，会因大静脉血流受阻而使毛细血管内压上升，使血浆成分与组织液交流，分子量小于5000的物质逸入组织液。长时间的压迫还会使局部组织发生缺氧，引起血液成分的改变，从而使检验结果出现误差。因此，每次静脉采血时止血带不能捆扎太长时间，最好在半分钟内完成，最多不能超过2分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【单】管型中的颗粒超过整个面积（或体积）多少时可判断为颗粒管型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1/5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1/4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1/3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1/2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占据整个管型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解析：颗粒管型内含大小不同的颗粒物，其量超过1/3面积时称为颗粒管型。颗粒来自崩解变性的细胞残渣，也可由血浆蛋白及其他物质直接聚集于T-H糖蛋白基质中形成。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【单】关于血细胞比容测定，下述正确的是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温氏法要求2264g离心30分钟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以106mmol/L枸橼酸钠溶液为抗凝剂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为缩短时间，温氏法可用3000rpm离心15分钟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微量法要求10000rpm离心5分钟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结果观察，离心后血液分四层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解析：温氏法:以不改变红细胞体积及血容量的抗凝剂处理的全血注入特制的Wintrobe管内，2264g离心30分钟后，读取红细胞层的高度。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【单】在静脉采血时，操作错误的是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静脉穿刺部位从内向外顺时针方向消毒皮肤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进针时将针头斜面和针筒刻度向上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见回血后立刻松开压脉带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取出血后立即将血液注入试管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如抗凝血，将取出的血液沿管壁缓缓注入抗凝管中，轻轻混匀。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解析：抽血时针栓只能外抽，不能内推，以免静脉内注入空气形成气栓，造成严重后果。放血与混匀时取下注射器针头，将血液沿试管壁缓缓注入抗凝管中，防止溶血和泡沫产生。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【单】手工推片时，推片与载玻片应保持夹角为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10°～20°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20°～30°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30°～40°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30°～45°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45°～55°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解析：制备血涂片时左手持载玻片，右手持推片接近血滴，使血液沿推片边缘展开适当的宽度，使推片与载玻片呈30°～45°，匀速、平稳地向前移动推制成涂片。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【单】瑞氏染色时，如果缓冲液的pH偏碱，则红细胞会呈现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灰蓝色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粉红色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橙红色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紫黑色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黄色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细胞各种成分均属蛋白质，因蛋白质系两性电解质，所带电荷随溶液pH而定，在偏酸性环境中正电荷增多，易与伊红结合，红细胞和嗜酸性粒细胞染色偏红，细胞核呈淡蓝色或不染色；在偏碱性环境中负电荷增多，易与美蓝结合，所有细胞呈灰蓝色，颗粒呈深暗，嗜酸性颗粒呈暗褐，甚至棕黑色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【单】瑞氏染色后若血涂片上有染料沉渣，最好的解决方法是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立即用流水冲洗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重新复染后，再用流动水冲洗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待涂片干燥后再加数滴染液于涂片上，数秒后用流水冲洗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可滴加甲醇，然后立即用流水冲洗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用乙醇浸泡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解析：冲洗时应以流水冲洗，不能先倒掉染液，以防染料沉着在血涂片上。冲洗时间不能过久，以防脱色。如血涂片上有染料颗粒沉积，可滴加甲醇，然后立即用流水冲洗。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【单】前列腺液外观为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较稀薄、不透明的淡乳白色液体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较稀薄、透明的无色液体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较稀薄、混浊的黄色液体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较浓稠、不透明的淡乳白色液体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较浓稠、混浊的白色液体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解析：正常前列腺液呈乳白色，稀薄、不透明而有光泽的液体。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【单】脑脊液中葡萄糖增高见于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脑寄生虫病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神经梅毒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病毒性脑膜炎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真菌性脑膜炎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脑肿瘤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脑脊液中葡萄糖正常含量为450～750mg/L，约为血糖值的1/2～2/3左右。糖量降低见于细菌性或隐球菌性脑膜炎、恶性脑肿瘤等，系因糖的酵解加速之故。糖量增高见于血糖含量增高（故应同时查血糖量核对）以及中枢系统病毒感染、脑外伤、后颅凹及脑室底部肿瘤和高热等，以上均与血脑屏障通透性增高有关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【单】浆膜腔液理学检查应留取的标本量为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A 1ml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B 2ml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C 3ml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D 4ml</w:t>
      </w:r>
    </w:p>
    <w:p>
      <w:pPr>
        <w:rPr>
          <w:rFonts w:ascii="微软雅黑" w:hAnsi="微软雅黑" w:eastAsia="微软雅黑" w:cs="微软雅黑"/>
        </w:rPr>
      </w:pPr>
      <w:r>
        <w:rPr>
          <w:rFonts w:ascii="微软雅黑" w:hAnsi="微软雅黑" w:eastAsia="微软雅黑" w:cs="微软雅黑"/>
        </w:rPr>
        <w:t>E 5ml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解析：浆膜腔积液标本由临床医师经胸腔穿刺术、腹腔穿刺术和心包穿刺术采集。常规及细胞学检查约留取2ml，生化检查留取2ml，厌氧菌培养留取1ml，如检查结核杆菌则需要10ml。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【单】属于蓝贾第鞭毛虫的特点是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前端尖细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后端钝圆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腹部隆起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腹部前半部有吸盘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腹部前后部有吸盘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蓝贾第鞭毛虫滋养体呈倒置梨形，大小长约9.5～21μm，宽5～15μm，厚2～4μm。两侧对称，背面隆起，腹面扁平。腹面前半部向内凹陷成吸盘状陷窝，借此吸附在宿主肠黏膜上。有4对鞭毛，按其位置分别为前侧鞭毛、后侧鞭毛、腹鞭毛和尾鞭毛各1对，依靠鞭毛的摆动，可活泼运动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【单】下列情况属于中性粒细胞的毒性变化的是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Alder-Reilly畸形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May-Hegglin畸形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Pelger-Huet畸形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Dohle小体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Auer小体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解析：Dohle小体是一种出现于成熟粒细胞中的淡蓝色小体，常分布在细胞边缘、圆形或不规则形，有时不止一个，染色较模糊，常与严重感染时出现的其他粒细胞"中毒性"改变并存。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【单】点彩红细胞胞质中的颗粒为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残存变性的DNA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残存变性的RNA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残存变性的脂蛋白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核糖体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金属颗粒沉淀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瑞氏染色后，胞质内出现形态不一的蓝色颗粒（RNA），属于未完全成熟红细胞，颗粒大小不一、多少不等，原因为重金属损伤细胞膜，使嗜碱性物质凝集，或嗜碱性物质变性，或血红蛋白合成中阻断原卟啉与铁结合。见于铅中毒。正常人血涂片中很少见到嗜碱性点彩红细胞（约占1/10000）。其他各类贫血见到点彩红细胞表明骨髓造血旺盛或有紊乱现象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【单】卫生部对抗-A、抗-B血清定型试剂质量标准要求是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抗-A效价≥256 抗-B效价≥256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抗-A效价≥256 抗-B效价≥128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抗-A效价≥128 抗-B效价≥128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抗-A效价≥128 抗-B效价≥64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抗-A效价≥64 抗-B效价≥64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解析：人血清ABO血型抗体凝集效价是抗A不低于1:128，抗B不低于1:64。人ABO血型单克隆抗体凝集效价国家标准时抗A、抗B均大于1:128。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【单】对自身免疫性溶血性贫血患者，临床上使用的红细胞制剂宜首选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悬浮红细胞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洗涤红细胞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辐照红细胞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少白细胞红细胞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浓缩红细胞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症患者的自身抗体有时对输入的红细胞也有致敏作用，因而输入细胞的寿命期明显缩短，甚至发生明显溶血。有些自身抗体显示"相对特异性"，对带有Rh抗原的红细胞具有强烈的反应。由于妊娠或输血而引起的同族抗体，例如Rh抗体、Kell抗体及Kidd抗体等，也能引起输血反应。因而仅能输入缺乏上述各类抗原的红细胞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【单】珠蛋白生成障碍性贫血患者外周血中可见到的异常红细胞是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球形红细胞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棘红细胞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靶形红细胞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镰形红细胞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口形红细胞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解析：靶形红细胞（target</w:t>
      </w:r>
      <w:r>
        <w:rPr>
          <w:rFonts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</w:rPr>
        <w:t>cell）红细胞中央染色较深，其外围为苍白区域，而到细胞边缘又深染，形如射击之靶。此种细胞的出现主要是由于红细胞内血红蛋白组合和结构发生变异，其生存时间约仅为正常红细胞的一半或更短。常见于各种低色素性贫血，尤其是珠蛋白生成障碍性贫血（地中海贫血）常超过20%，也见于阻塞性黄疸、脾切除后状态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【单】外周血涂片中裂片红细胞增多常见于以下哪种疾病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溶血性贫血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弥漫性血管内凝血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再生障碍性贫血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镰状细胞性贫血（HBs病）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恶性贫血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解析：裂片红细胞（schistocyte）为红细胞碎片（cell</w:t>
      </w:r>
      <w:r>
        <w:rPr>
          <w:rFonts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</w:rPr>
        <w:t>fragments）或不完整的红细胞，大小不一，外形不规则，系红细胞通过因阻塞而管腔狭小的微血管所致。正常人血涂片中裂片红细胞小于2%。弥散性血管内凝血（DIC）、微血管病性溶血性贫血时增多。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【单】邻联甲苯胺法隐血试验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灵敏度高，易出现假阳性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灵敏度高，易出现假阴性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灵敏度低，易出现假阳性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灵敏度低，易出现假阴性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试剂不够稳定，淘汰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解析：邻联甲苯胺法具有高灵敏度、假阳性高的特点，Hb在0.2～1.0mg/L即可检出，消化道有1～5ml出血就可检出。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【单】稀糊状或稀汁样便见于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痉挛性便秘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 肠易激综合征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 消化不良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 细菌性痢疾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 急性胃肠炎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稀糊状或稀汁样便常因肠蠕动亢进或分泌物增多所致。见于各种感染或非感染性腹泻，尤其是急性胃肠炎。小儿肠炎时肠蠕动加速，粪便很快通过肠道，以致胆绿素来不及转变为粪、便胆素而呈绿色稀糊样便。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8504258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35088" descr="金英杰医学正方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088" descr="金英杰医学正方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</w:t>
    </w:r>
    <w:r>
      <w:rPr>
        <w:rFonts w:hint="eastAsia"/>
        <w:lang w:val="en-US" w:eastAsia="zh-CN"/>
      </w:rPr>
      <w:t>1</w:t>
    </w:r>
    <w:r>
      <w:rPr>
        <w:rFonts w:hint="eastAsia"/>
      </w:rPr>
      <w:t>年卫生职称（初中级）考试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8C0"/>
    <w:rsid w:val="001E35A9"/>
    <w:rsid w:val="002E58C0"/>
    <w:rsid w:val="003651DE"/>
    <w:rsid w:val="0045554F"/>
    <w:rsid w:val="00593926"/>
    <w:rsid w:val="006913DB"/>
    <w:rsid w:val="006E6690"/>
    <w:rsid w:val="00791A78"/>
    <w:rsid w:val="007A2B2A"/>
    <w:rsid w:val="007C676E"/>
    <w:rsid w:val="00805BFE"/>
    <w:rsid w:val="008334AF"/>
    <w:rsid w:val="00A12DD6"/>
    <w:rsid w:val="00B23132"/>
    <w:rsid w:val="00C036D5"/>
    <w:rsid w:val="00C50FFD"/>
    <w:rsid w:val="00E14FE9"/>
    <w:rsid w:val="00EF39B9"/>
    <w:rsid w:val="17881AA7"/>
    <w:rsid w:val="36CD137D"/>
    <w:rsid w:val="41A13EB0"/>
    <w:rsid w:val="5C1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27</Pages>
  <Words>1224</Words>
  <Characters>6979</Characters>
  <Lines>58</Lines>
  <Paragraphs>16</Paragraphs>
  <TotalTime>13</TotalTime>
  <ScaleCrop>false</ScaleCrop>
  <LinksUpToDate>false</LinksUpToDate>
  <CharactersWithSpaces>8187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2020-09-02T01:46:00Z</dcterms:created>
  <dc:creator>EDZ</dc:creator>
  <cp:lastModifiedBy>王洪林</cp:lastModifiedBy>
  <dcterms:modified xsi:type="dcterms:W3CDTF">2022-02-11T06:28:29Z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9EA2DB2D24BB4EDAAD6B8FA63971BE26</vt:lpwstr>
  </property>
</Properties>
</file>